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6A1" w:rsidRPr="0017670D" w:rsidRDefault="006F66A1" w:rsidP="006F66A1">
      <w:pPr>
        <w:jc w:val="both"/>
        <w:rPr>
          <w:b/>
          <w:sz w:val="18"/>
          <w:szCs w:val="20"/>
          <w:lang w:val="tt-RU"/>
        </w:rPr>
      </w:pPr>
      <w:r w:rsidRPr="0017670D">
        <w:rPr>
          <w:b/>
          <w:sz w:val="22"/>
          <w:lang w:val="tt-RU"/>
        </w:rPr>
        <w:t>Положение 2.5</w:t>
      </w:r>
      <w:r w:rsidRPr="0017670D">
        <w:rPr>
          <w:b/>
          <w:sz w:val="18"/>
          <w:szCs w:val="20"/>
          <w:lang w:val="tt-RU"/>
        </w:rPr>
        <w:t>.</w:t>
      </w:r>
    </w:p>
    <w:p w:rsidR="006F66A1" w:rsidRPr="00D85014" w:rsidRDefault="006F66A1" w:rsidP="006F66A1">
      <w:pPr>
        <w:tabs>
          <w:tab w:val="right" w:pos="9355"/>
        </w:tabs>
        <w:jc w:val="both"/>
        <w:rPr>
          <w:b/>
          <w:sz w:val="22"/>
          <w:szCs w:val="22"/>
        </w:rPr>
      </w:pPr>
      <w:r w:rsidRPr="00D85014">
        <w:rPr>
          <w:b/>
          <w:sz w:val="22"/>
          <w:szCs w:val="22"/>
        </w:rPr>
        <w:t>Принято</w:t>
      </w:r>
      <w:r w:rsidRPr="00D85014">
        <w:rPr>
          <w:b/>
          <w:sz w:val="22"/>
          <w:szCs w:val="22"/>
        </w:rPr>
        <w:tab/>
        <w:t>Утверждено</w:t>
      </w:r>
    </w:p>
    <w:p w:rsidR="006F66A1" w:rsidRPr="00D85014" w:rsidRDefault="006F66A1" w:rsidP="006F66A1">
      <w:pPr>
        <w:tabs>
          <w:tab w:val="right" w:pos="9355"/>
        </w:tabs>
        <w:jc w:val="both"/>
        <w:rPr>
          <w:b/>
          <w:sz w:val="22"/>
          <w:szCs w:val="22"/>
        </w:rPr>
      </w:pPr>
      <w:r w:rsidRPr="00D85014">
        <w:rPr>
          <w:b/>
          <w:sz w:val="22"/>
          <w:szCs w:val="22"/>
        </w:rPr>
        <w:t>на педагогическом совете</w:t>
      </w:r>
      <w:r w:rsidRPr="00D85014">
        <w:rPr>
          <w:b/>
          <w:sz w:val="22"/>
          <w:szCs w:val="22"/>
        </w:rPr>
        <w:tab/>
        <w:t xml:space="preserve">приказом директора   </w:t>
      </w:r>
    </w:p>
    <w:p w:rsidR="006F66A1" w:rsidRPr="00D85014" w:rsidRDefault="006F66A1" w:rsidP="006F66A1">
      <w:pPr>
        <w:tabs>
          <w:tab w:val="right" w:pos="9355"/>
        </w:tabs>
        <w:jc w:val="both"/>
        <w:rPr>
          <w:b/>
          <w:sz w:val="22"/>
          <w:szCs w:val="22"/>
        </w:rPr>
      </w:pPr>
      <w:r w:rsidRPr="00D85014">
        <w:rPr>
          <w:b/>
          <w:sz w:val="22"/>
          <w:szCs w:val="22"/>
        </w:rPr>
        <w:t>протокол №</w:t>
      </w:r>
      <w:r w:rsidRPr="00D85014">
        <w:rPr>
          <w:b/>
          <w:sz w:val="22"/>
          <w:szCs w:val="22"/>
          <w:u w:val="single"/>
        </w:rPr>
        <w:t>03</w:t>
      </w:r>
      <w:r w:rsidRPr="00D85014">
        <w:rPr>
          <w:b/>
          <w:sz w:val="22"/>
          <w:szCs w:val="22"/>
        </w:rPr>
        <w:t xml:space="preserve"> от 12января 2018г</w:t>
      </w:r>
      <w:r w:rsidRPr="00D85014">
        <w:rPr>
          <w:b/>
          <w:sz w:val="22"/>
          <w:szCs w:val="22"/>
        </w:rPr>
        <w:tab/>
        <w:t>№_</w:t>
      </w:r>
      <w:r w:rsidRPr="00D85014">
        <w:rPr>
          <w:b/>
          <w:sz w:val="22"/>
          <w:szCs w:val="22"/>
          <w:u w:val="single"/>
        </w:rPr>
        <w:t>10</w:t>
      </w:r>
      <w:r w:rsidRPr="00D85014">
        <w:rPr>
          <w:b/>
          <w:sz w:val="22"/>
          <w:szCs w:val="22"/>
        </w:rPr>
        <w:t xml:space="preserve">__ от </w:t>
      </w:r>
      <w:proofErr w:type="gramStart"/>
      <w:r w:rsidRPr="00D85014">
        <w:rPr>
          <w:b/>
          <w:sz w:val="22"/>
          <w:szCs w:val="22"/>
        </w:rPr>
        <w:t>« 19</w:t>
      </w:r>
      <w:proofErr w:type="gramEnd"/>
      <w:r w:rsidRPr="00D85014">
        <w:rPr>
          <w:b/>
          <w:sz w:val="22"/>
          <w:szCs w:val="22"/>
        </w:rPr>
        <w:t xml:space="preserve"> »_</w:t>
      </w:r>
      <w:r w:rsidRPr="00D85014">
        <w:rPr>
          <w:b/>
          <w:sz w:val="22"/>
          <w:szCs w:val="22"/>
          <w:u w:val="single"/>
        </w:rPr>
        <w:t>января</w:t>
      </w:r>
      <w:r w:rsidRPr="00D85014">
        <w:rPr>
          <w:b/>
          <w:sz w:val="22"/>
          <w:szCs w:val="22"/>
        </w:rPr>
        <w:t>_ 2018г</w:t>
      </w:r>
    </w:p>
    <w:p w:rsidR="006F66A1" w:rsidRPr="00617617" w:rsidRDefault="006F66A1" w:rsidP="006F66A1">
      <w:pPr>
        <w:tabs>
          <w:tab w:val="right" w:pos="9355"/>
        </w:tabs>
        <w:jc w:val="both"/>
        <w:rPr>
          <w:b/>
          <w:sz w:val="22"/>
          <w:szCs w:val="22"/>
        </w:rPr>
      </w:pPr>
      <w:r w:rsidRPr="00D85014">
        <w:rPr>
          <w:b/>
          <w:sz w:val="22"/>
          <w:szCs w:val="22"/>
        </w:rPr>
        <w:t xml:space="preserve">                                                                                              ______________ </w:t>
      </w:r>
      <w:proofErr w:type="spellStart"/>
      <w:r w:rsidRPr="00D85014">
        <w:rPr>
          <w:b/>
          <w:sz w:val="22"/>
          <w:szCs w:val="22"/>
        </w:rPr>
        <w:t>Джаватханова</w:t>
      </w:r>
      <w:proofErr w:type="spellEnd"/>
      <w:r w:rsidRPr="00D85014">
        <w:rPr>
          <w:b/>
          <w:sz w:val="22"/>
          <w:szCs w:val="22"/>
        </w:rPr>
        <w:t xml:space="preserve"> А К</w:t>
      </w:r>
    </w:p>
    <w:p w:rsidR="006F66A1" w:rsidRDefault="006F66A1" w:rsidP="006F66A1">
      <w:pPr>
        <w:keepNext/>
        <w:jc w:val="both"/>
        <w:rPr>
          <w:b/>
          <w:bCs/>
          <w:szCs w:val="28"/>
        </w:rPr>
      </w:pPr>
    </w:p>
    <w:p w:rsidR="006F66A1" w:rsidRDefault="006F66A1" w:rsidP="006F66A1">
      <w:pPr>
        <w:shd w:val="clear" w:color="auto" w:fill="FFFFFF"/>
        <w:jc w:val="both"/>
        <w:textAlignment w:val="baseline"/>
        <w:rPr>
          <w:rFonts w:ascii="Trebuchet MS" w:hAnsi="Trebuchet MS" w:cs="Arial"/>
          <w:b/>
          <w:bCs/>
          <w:color w:val="0059AA"/>
          <w:sz w:val="20"/>
          <w:szCs w:val="27"/>
        </w:rPr>
      </w:pPr>
      <w:bookmarkStart w:id="0" w:name="_GoBack"/>
      <w:r w:rsidRPr="00617617">
        <w:rPr>
          <w:rFonts w:ascii="Trebuchet MS" w:hAnsi="Trebuchet MS" w:cs="Arial"/>
          <w:b/>
          <w:bCs/>
          <w:color w:val="0059AA"/>
          <w:sz w:val="20"/>
          <w:szCs w:val="27"/>
        </w:rPr>
        <w:t>ПОЛОЖЕНИЕ</w:t>
      </w:r>
      <w:r>
        <w:rPr>
          <w:rFonts w:ascii="Trebuchet MS" w:hAnsi="Trebuchet MS" w:cs="Arial"/>
          <w:b/>
          <w:bCs/>
          <w:color w:val="0059AA"/>
          <w:sz w:val="20"/>
          <w:szCs w:val="27"/>
        </w:rPr>
        <w:t xml:space="preserve"> </w:t>
      </w:r>
      <w:r w:rsidRPr="00617617">
        <w:rPr>
          <w:rFonts w:ascii="Trebuchet MS" w:hAnsi="Trebuchet MS" w:cs="Arial"/>
          <w:b/>
          <w:bCs/>
          <w:color w:val="0059AA"/>
          <w:sz w:val="20"/>
          <w:szCs w:val="27"/>
        </w:rPr>
        <w:t>О ПРОВЕДЕНИИ ПРОМЕЖУТОЧНОЙ АТТЕСТАЦИИ УЧАЩИХСЯ И ОСУЩЕСТВЛЕНИЯ</w:t>
      </w:r>
      <w:r w:rsidRPr="00617617">
        <w:rPr>
          <w:rFonts w:ascii="Trebuchet MS" w:hAnsi="Trebuchet MS" w:cs="Arial"/>
          <w:b/>
          <w:bCs/>
          <w:color w:val="0059AA"/>
          <w:sz w:val="20"/>
          <w:szCs w:val="27"/>
        </w:rPr>
        <w:br/>
        <w:t>ТЕКУЩЕГО КОНТРОЛЯ ИХ УСПЕВАЕМОСТИ</w:t>
      </w:r>
    </w:p>
    <w:bookmarkEnd w:id="0"/>
    <w:p w:rsidR="006F66A1" w:rsidRPr="00617617" w:rsidRDefault="006F66A1" w:rsidP="006F66A1">
      <w:pPr>
        <w:shd w:val="clear" w:color="auto" w:fill="FFFFFF"/>
        <w:jc w:val="both"/>
        <w:textAlignment w:val="baseline"/>
        <w:rPr>
          <w:rFonts w:ascii="Trebuchet MS" w:hAnsi="Trebuchet MS" w:cs="Arial"/>
          <w:b/>
          <w:bCs/>
          <w:color w:val="0059AA"/>
          <w:sz w:val="20"/>
          <w:szCs w:val="27"/>
        </w:rPr>
      </w:pPr>
      <w:r w:rsidRPr="00617617">
        <w:rPr>
          <w:rFonts w:ascii="Trebuchet MS" w:hAnsi="Trebuchet MS" w:cs="Arial"/>
          <w:b/>
          <w:bCs/>
          <w:color w:val="000000"/>
          <w:sz w:val="23"/>
          <w:szCs w:val="23"/>
        </w:rPr>
        <w:t>1. Общие положения</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1.1. Настоящее Положение разработано в соответствии с Федеральным </w:t>
      </w:r>
      <w:hyperlink r:id="rId5" w:tgtFrame="_blank" w:history="1">
        <w:r w:rsidRPr="00617617">
          <w:rPr>
            <w:rFonts w:ascii="inherit" w:hAnsi="inherit"/>
            <w:color w:val="0079CC"/>
            <w:sz w:val="23"/>
            <w:szCs w:val="23"/>
            <w:bdr w:val="none" w:sz="0" w:space="0" w:color="auto" w:frame="1"/>
          </w:rPr>
          <w:t>законом</w:t>
        </w:r>
      </w:hyperlink>
      <w:r w:rsidRPr="00617617">
        <w:rPr>
          <w:color w:val="000000"/>
          <w:sz w:val="23"/>
          <w:szCs w:val="23"/>
        </w:rPr>
        <w:t> от 29 декабря 2012 г. № 273-ФЗ «Об образовании в Российской Федерации»,  </w:t>
      </w:r>
      <w:proofErr w:type="spellStart"/>
      <w:r w:rsidRPr="00617617">
        <w:rPr>
          <w:color w:val="000000"/>
          <w:sz w:val="23"/>
          <w:szCs w:val="23"/>
        </w:rPr>
        <w:fldChar w:fldCharType="begin"/>
      </w:r>
      <w:r w:rsidRPr="00617617">
        <w:rPr>
          <w:color w:val="000000"/>
          <w:sz w:val="23"/>
          <w:szCs w:val="23"/>
        </w:rPr>
        <w:instrText xml:space="preserve"> HYPERLINK "http://xn--273--84d1f.xn--p1ai/akty_minobrnauki_rossii/prikaz-minobrnauki-rf-ot-30082013-no-1015" \t "_blank" </w:instrText>
      </w:r>
      <w:r w:rsidRPr="00617617">
        <w:rPr>
          <w:color w:val="000000"/>
          <w:sz w:val="23"/>
          <w:szCs w:val="23"/>
        </w:rPr>
        <w:fldChar w:fldCharType="separate"/>
      </w:r>
      <w:r w:rsidRPr="00617617">
        <w:rPr>
          <w:rFonts w:ascii="inherit" w:hAnsi="inherit"/>
          <w:color w:val="0079CC"/>
          <w:sz w:val="23"/>
          <w:szCs w:val="23"/>
          <w:bdr w:val="none" w:sz="0" w:space="0" w:color="auto" w:frame="1"/>
        </w:rPr>
        <w:t>Приказом</w:t>
      </w:r>
      <w:r w:rsidRPr="00617617">
        <w:rPr>
          <w:color w:val="000000"/>
          <w:sz w:val="23"/>
          <w:szCs w:val="23"/>
        </w:rPr>
        <w:fldChar w:fldCharType="end"/>
      </w:r>
      <w:r w:rsidRPr="00617617">
        <w:rPr>
          <w:color w:val="000000"/>
          <w:sz w:val="23"/>
          <w:szCs w:val="23"/>
        </w:rPr>
        <w:t>Министерства</w:t>
      </w:r>
      <w:proofErr w:type="spellEnd"/>
      <w:r w:rsidRPr="00617617">
        <w:rPr>
          <w:color w:val="000000"/>
          <w:sz w:val="23"/>
          <w:szCs w:val="23"/>
        </w:rPr>
        <w:t xml:space="preserve">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образовательной организации.</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xml:space="preserve">1.2.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образовательной организации (далее - Организации), регулирующим периодичность, </w:t>
      </w:r>
      <w:proofErr w:type="gramStart"/>
      <w:r w:rsidRPr="00617617">
        <w:rPr>
          <w:color w:val="000000"/>
          <w:sz w:val="23"/>
          <w:szCs w:val="23"/>
        </w:rPr>
        <w:t>порядок,  систему</w:t>
      </w:r>
      <w:proofErr w:type="gramEnd"/>
      <w:r w:rsidRPr="00617617">
        <w:rPr>
          <w:color w:val="000000"/>
          <w:sz w:val="23"/>
          <w:szCs w:val="23"/>
        </w:rPr>
        <w:t xml:space="preserve"> оценок и формы проведения промежуточной аттестации учащихся и текущего контроля их успеваемости. </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xml:space="preserve">1.4.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w:t>
      </w:r>
      <w:proofErr w:type="gramStart"/>
      <w:r w:rsidRPr="00617617">
        <w:rPr>
          <w:color w:val="000000"/>
          <w:sz w:val="23"/>
          <w:szCs w:val="23"/>
        </w:rPr>
        <w:t>программой .</w:t>
      </w:r>
      <w:proofErr w:type="gramEnd"/>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xml:space="preserve">Проведение текущего контроля успеваемости направлено на обеспечение выстраивания образовательного процесса максимально эффективным образом для </w:t>
      </w:r>
      <w:proofErr w:type="gramStart"/>
      <w:r w:rsidRPr="00617617">
        <w:rPr>
          <w:color w:val="000000"/>
          <w:sz w:val="23"/>
          <w:szCs w:val="23"/>
        </w:rPr>
        <w:t>достижения  результатов</w:t>
      </w:r>
      <w:proofErr w:type="gramEnd"/>
      <w:r w:rsidRPr="00617617">
        <w:rPr>
          <w:color w:val="000000"/>
          <w:sz w:val="23"/>
          <w:szCs w:val="23"/>
        </w:rPr>
        <w:t xml:space="preserve">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xml:space="preserve">1.5. Промежуточная аттестация – это установление уровня достижения результатов освоения учебных предметов, курсов, дисциплин (модулей), </w:t>
      </w:r>
      <w:proofErr w:type="gramStart"/>
      <w:r w:rsidRPr="00617617">
        <w:rPr>
          <w:color w:val="000000"/>
          <w:sz w:val="23"/>
          <w:szCs w:val="23"/>
        </w:rPr>
        <w:t>предусмотренных  образовательной</w:t>
      </w:r>
      <w:proofErr w:type="gramEnd"/>
      <w:r w:rsidRPr="00617617">
        <w:rPr>
          <w:color w:val="000000"/>
          <w:sz w:val="23"/>
          <w:szCs w:val="23"/>
        </w:rPr>
        <w:t xml:space="preserve"> программой.</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Промежуточная аттестация проводится начиная со второго класса.</w:t>
      </w:r>
    </w:p>
    <w:p w:rsidR="006F66A1" w:rsidRPr="00617617" w:rsidRDefault="006F66A1" w:rsidP="006F66A1">
      <w:pPr>
        <w:shd w:val="clear" w:color="auto" w:fill="FFFFFF"/>
        <w:jc w:val="both"/>
        <w:textAlignment w:val="baseline"/>
        <w:rPr>
          <w:color w:val="000000"/>
          <w:sz w:val="23"/>
          <w:szCs w:val="23"/>
        </w:rPr>
      </w:pPr>
      <w:r w:rsidRPr="00617617">
        <w:rPr>
          <w:rFonts w:ascii="inherit" w:hAnsi="inherit"/>
          <w:i/>
          <w:iCs/>
          <w:color w:val="000000"/>
          <w:sz w:val="23"/>
          <w:szCs w:val="23"/>
          <w:bdr w:val="none" w:sz="0" w:space="0" w:color="auto" w:frame="1"/>
        </w:rPr>
        <w:t>Вариант 1</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Промежуточная аттестация проводится по каждому учебному предмету, курсу, дисциплине, модулю по итогам учебного года.</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Сроки проведения промежуточной аттестации определяются образовательной программой.</w:t>
      </w:r>
    </w:p>
    <w:p w:rsidR="006F66A1" w:rsidRPr="00617617" w:rsidRDefault="006F66A1" w:rsidP="006F66A1">
      <w:pPr>
        <w:shd w:val="clear" w:color="auto" w:fill="FFFFFF"/>
        <w:jc w:val="both"/>
        <w:textAlignment w:val="baseline"/>
        <w:rPr>
          <w:color w:val="000000"/>
          <w:sz w:val="23"/>
          <w:szCs w:val="23"/>
        </w:rPr>
      </w:pPr>
      <w:r w:rsidRPr="00617617">
        <w:rPr>
          <w:rFonts w:ascii="inherit" w:hAnsi="inherit"/>
          <w:i/>
          <w:iCs/>
          <w:color w:val="000000"/>
          <w:sz w:val="23"/>
          <w:szCs w:val="23"/>
          <w:bdr w:val="none" w:sz="0" w:space="0" w:color="auto" w:frame="1"/>
        </w:rPr>
        <w:t>Вариант 2</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Промежуточная аттестация проводится по каждому учебному предмету, курсу, дисциплине, модулю по итогам четверти.</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Сроки проведения промежуточной аттестации определяются образовательной программой.</w:t>
      </w:r>
    </w:p>
    <w:p w:rsidR="006F66A1" w:rsidRPr="00617617" w:rsidRDefault="006F66A1" w:rsidP="006F66A1">
      <w:pPr>
        <w:shd w:val="clear" w:color="auto" w:fill="FFFFFF"/>
        <w:jc w:val="both"/>
        <w:textAlignment w:val="baseline"/>
        <w:rPr>
          <w:color w:val="000000"/>
          <w:sz w:val="23"/>
          <w:szCs w:val="23"/>
        </w:rPr>
      </w:pPr>
      <w:r w:rsidRPr="00617617">
        <w:rPr>
          <w:rFonts w:ascii="inherit" w:hAnsi="inherit"/>
          <w:i/>
          <w:iCs/>
          <w:color w:val="000000"/>
          <w:sz w:val="23"/>
          <w:szCs w:val="23"/>
          <w:bdr w:val="none" w:sz="0" w:space="0" w:color="auto" w:frame="1"/>
        </w:rPr>
        <w:t>Вариант 3</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Промежуточная аттестация подразделяется на четвертную промежуточную аттестацию, которая проводится по каждому учебному предмету, курсу, дисциплине, модулю по итогам четверти</w:t>
      </w:r>
      <w:r>
        <w:rPr>
          <w:color w:val="000000"/>
          <w:sz w:val="23"/>
          <w:szCs w:val="23"/>
        </w:rPr>
        <w:t>, а также год</w:t>
      </w:r>
      <w:r w:rsidRPr="00617617">
        <w:rPr>
          <w:color w:val="000000"/>
          <w:sz w:val="23"/>
          <w:szCs w:val="23"/>
        </w:rPr>
        <w:t>овую промежуточную аттестацию, которая проводится по каждому учебному предмету, курсу, дисциплине, модулю по итогам учебного года.</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Сроки проведения промежуточной аттестации определяются образовательной программой.</w:t>
      </w:r>
    </w:p>
    <w:p w:rsidR="006F66A1" w:rsidRPr="00617617" w:rsidRDefault="006F66A1" w:rsidP="006F66A1">
      <w:pPr>
        <w:numPr>
          <w:ilvl w:val="0"/>
          <w:numId w:val="1"/>
        </w:numPr>
        <w:shd w:val="clear" w:color="auto" w:fill="FFFFFF"/>
        <w:ind w:left="0" w:firstLine="0"/>
        <w:jc w:val="both"/>
        <w:textAlignment w:val="baseline"/>
        <w:rPr>
          <w:rFonts w:ascii="Trebuchet MS" w:hAnsi="Trebuchet MS" w:cs="Arial"/>
          <w:b/>
          <w:bCs/>
          <w:color w:val="000000"/>
          <w:sz w:val="23"/>
          <w:szCs w:val="23"/>
        </w:rPr>
      </w:pPr>
      <w:r w:rsidRPr="00617617">
        <w:rPr>
          <w:rFonts w:ascii="Trebuchet MS" w:hAnsi="Trebuchet MS" w:cs="Arial"/>
          <w:b/>
          <w:bCs/>
          <w:color w:val="000000"/>
          <w:sz w:val="23"/>
          <w:szCs w:val="23"/>
        </w:rPr>
        <w:t>2. Содержание и порядок проведения текущего контроля успеваемости учащихся</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2.1. Текущий контроль успеваемости учащихся проводится в течение учебного периода в целях:</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контроля уровня достижения учащимися результатов, предусмотренных образовательной программой;</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xml:space="preserve">-  оценки соответствия результатов освоения образовательных </w:t>
      </w:r>
      <w:proofErr w:type="gramStart"/>
      <w:r w:rsidRPr="00617617">
        <w:rPr>
          <w:color w:val="000000"/>
          <w:sz w:val="23"/>
          <w:szCs w:val="23"/>
        </w:rPr>
        <w:t>программ  требованиям</w:t>
      </w:r>
      <w:proofErr w:type="gramEnd"/>
      <w:r w:rsidRPr="00617617">
        <w:rPr>
          <w:color w:val="000000"/>
          <w:sz w:val="23"/>
          <w:szCs w:val="23"/>
        </w:rPr>
        <w:t xml:space="preserve"> ФГОС;</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xml:space="preserve">- проведения учащимся самооценки, оценки его работы педагогическим работником с целью возможного </w:t>
      </w:r>
      <w:proofErr w:type="gramStart"/>
      <w:r w:rsidRPr="00617617">
        <w:rPr>
          <w:color w:val="000000"/>
          <w:sz w:val="23"/>
          <w:szCs w:val="23"/>
        </w:rPr>
        <w:t>совершенствования  образовательного</w:t>
      </w:r>
      <w:proofErr w:type="gramEnd"/>
      <w:r w:rsidRPr="00617617">
        <w:rPr>
          <w:color w:val="000000"/>
          <w:sz w:val="23"/>
          <w:szCs w:val="23"/>
        </w:rPr>
        <w:t xml:space="preserve"> процесса;</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2.2. Текущий контроль осуществляется педагогическим работником, реализующим соответствующую часть образовательной программы.</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lastRenderedPageBreak/>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xml:space="preserve">2.4. Фиксация результатов текущего контроля осуществляется, как правило, по пятибалльной системе. Образовательной программой может быть предусмотрена иная шкала фиксации результатов освоения образовательных программ (например, десятибалльная), а также может быть предусмотрена фиксация </w:t>
      </w:r>
      <w:proofErr w:type="gramStart"/>
      <w:r w:rsidRPr="00617617">
        <w:rPr>
          <w:color w:val="000000"/>
          <w:sz w:val="23"/>
          <w:szCs w:val="23"/>
        </w:rPr>
        <w:t>удовлетворительной  либо</w:t>
      </w:r>
      <w:proofErr w:type="gramEnd"/>
      <w:r w:rsidRPr="00617617">
        <w:rPr>
          <w:color w:val="000000"/>
          <w:sz w:val="23"/>
          <w:szCs w:val="23"/>
        </w:rPr>
        <w:t xml:space="preserve"> неудовлетворительной оценки результатов освоения образовательных программ без разделения на уровни освоения.</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xml:space="preserve">Текущий контроль успеваемости учащихся первого класса в течение учебного года осуществляется без фиксации достижений </w:t>
      </w:r>
      <w:proofErr w:type="gramStart"/>
      <w:r w:rsidRPr="00617617">
        <w:rPr>
          <w:color w:val="000000"/>
          <w:sz w:val="23"/>
          <w:szCs w:val="23"/>
        </w:rPr>
        <w:t>учащихся  в</w:t>
      </w:r>
      <w:proofErr w:type="gramEnd"/>
      <w:r w:rsidRPr="00617617">
        <w:rPr>
          <w:color w:val="000000"/>
          <w:sz w:val="23"/>
          <w:szCs w:val="23"/>
        </w:rPr>
        <w:t xml:space="preserve"> виде отметок по пятибалльной системе, допустимо использовать только положительную и не различаемую по уровням фиксацию.</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2.6 Результаты текущего контроля фиксируются в документах (классных журналах и иных установленных документах).</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xml:space="preserve">2.8. Педагогические работники доводят до сведения родителей (законных </w:t>
      </w:r>
      <w:proofErr w:type="gramStart"/>
      <w:r w:rsidRPr="00617617">
        <w:rPr>
          <w:color w:val="000000"/>
          <w:sz w:val="23"/>
          <w:szCs w:val="23"/>
        </w:rPr>
        <w:t>представителей)  сведения</w:t>
      </w:r>
      <w:proofErr w:type="gramEnd"/>
      <w:r w:rsidRPr="00617617">
        <w:rPr>
          <w:color w:val="000000"/>
          <w:sz w:val="23"/>
          <w:szCs w:val="23"/>
        </w:rPr>
        <w:t xml:space="preserve">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в родителями (законными представителями) учащихся обязаны прокомментировать результаты текущего контроля </w:t>
      </w:r>
      <w:proofErr w:type="gramStart"/>
      <w:r w:rsidRPr="00617617">
        <w:rPr>
          <w:color w:val="000000"/>
          <w:sz w:val="23"/>
          <w:szCs w:val="23"/>
        </w:rPr>
        <w:t>успеваемости</w:t>
      </w:r>
      <w:proofErr w:type="gramEnd"/>
      <w:r w:rsidRPr="00617617">
        <w:rPr>
          <w:color w:val="000000"/>
          <w:sz w:val="23"/>
          <w:szCs w:val="23"/>
        </w:rPr>
        <w:t xml:space="preserve">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w:t>
      </w:r>
      <w:proofErr w:type="gramStart"/>
      <w:r w:rsidRPr="00617617">
        <w:rPr>
          <w:color w:val="000000"/>
          <w:sz w:val="23"/>
          <w:szCs w:val="23"/>
        </w:rPr>
        <w:t>к  классному</w:t>
      </w:r>
      <w:proofErr w:type="gramEnd"/>
      <w:r w:rsidRPr="00617617">
        <w:rPr>
          <w:color w:val="000000"/>
          <w:sz w:val="23"/>
          <w:szCs w:val="23"/>
        </w:rPr>
        <w:t xml:space="preserve"> руководителю.</w:t>
      </w:r>
    </w:p>
    <w:p w:rsidR="006F66A1" w:rsidRPr="00617617" w:rsidRDefault="006F66A1" w:rsidP="006F66A1">
      <w:pPr>
        <w:numPr>
          <w:ilvl w:val="0"/>
          <w:numId w:val="1"/>
        </w:numPr>
        <w:shd w:val="clear" w:color="auto" w:fill="FFFFFF"/>
        <w:ind w:left="0" w:firstLine="0"/>
        <w:jc w:val="both"/>
        <w:textAlignment w:val="baseline"/>
        <w:rPr>
          <w:rFonts w:ascii="Trebuchet MS" w:hAnsi="Trebuchet MS" w:cs="Arial"/>
          <w:b/>
          <w:bCs/>
          <w:color w:val="000000"/>
          <w:sz w:val="23"/>
          <w:szCs w:val="23"/>
        </w:rPr>
      </w:pPr>
      <w:r w:rsidRPr="00617617">
        <w:rPr>
          <w:rFonts w:ascii="Trebuchet MS" w:hAnsi="Trebuchet MS" w:cs="Arial"/>
          <w:b/>
          <w:bCs/>
          <w:color w:val="000000"/>
          <w:sz w:val="23"/>
          <w:szCs w:val="23"/>
        </w:rPr>
        <w:t>3. Содержание, и порядок проведения промежуточной аттестации</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3.1. Целями проведения промежуточной аттестации являются:</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соотнесение этого уровня с требованиями ФГОС;</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xml:space="preserve">3.2. Промежуточная аттестация в </w:t>
      </w:r>
      <w:proofErr w:type="gramStart"/>
      <w:r w:rsidRPr="00617617">
        <w:rPr>
          <w:color w:val="000000"/>
          <w:sz w:val="23"/>
          <w:szCs w:val="23"/>
        </w:rPr>
        <w:t>Организации  проводится</w:t>
      </w:r>
      <w:proofErr w:type="gramEnd"/>
      <w:r w:rsidRPr="00617617">
        <w:rPr>
          <w:color w:val="000000"/>
          <w:sz w:val="23"/>
          <w:szCs w:val="23"/>
        </w:rPr>
        <w:t xml:space="preserve">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3.3. Формами промежуточной аттестации являются:</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xml:space="preserve">- 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w:t>
      </w:r>
      <w:proofErr w:type="gramStart"/>
      <w:r w:rsidRPr="00617617">
        <w:rPr>
          <w:color w:val="000000"/>
          <w:sz w:val="23"/>
          <w:szCs w:val="23"/>
        </w:rPr>
        <w:t>отчёты  о</w:t>
      </w:r>
      <w:proofErr w:type="gramEnd"/>
      <w:r w:rsidRPr="00617617">
        <w:rPr>
          <w:color w:val="000000"/>
          <w:sz w:val="23"/>
          <w:szCs w:val="23"/>
        </w:rPr>
        <w:t xml:space="preserve"> наблюдениях; письменные ответы на вопросы теста; сочинения, изложения, диктанты, рефераты и другое;</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xml:space="preserve">- устная проверка – устный ответ учащегося на один или систему вопросов в форме ответа на </w:t>
      </w:r>
      <w:proofErr w:type="gramStart"/>
      <w:r w:rsidRPr="00617617">
        <w:rPr>
          <w:color w:val="000000"/>
          <w:sz w:val="23"/>
          <w:szCs w:val="23"/>
        </w:rPr>
        <w:t>билеты,  беседы</w:t>
      </w:r>
      <w:proofErr w:type="gramEnd"/>
      <w:r w:rsidRPr="00617617">
        <w:rPr>
          <w:color w:val="000000"/>
          <w:sz w:val="23"/>
          <w:szCs w:val="23"/>
        </w:rPr>
        <w:t>, собеседования и другое;</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комбинированная проверка - сочетание письменных и устных форм проверок.</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Иные формы промежуточной аттестации могут предусматриваться образовательной программой.</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xml:space="preserve">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w:t>
      </w:r>
      <w:r w:rsidRPr="00617617">
        <w:rPr>
          <w:color w:val="000000"/>
          <w:sz w:val="23"/>
          <w:szCs w:val="23"/>
        </w:rPr>
        <w:lastRenderedPageBreak/>
        <w:t>мероприятиях. Образовательной программой может быть предусмотрена накопительная балльная система зачета результатов деятельности обучающегося.</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xml:space="preserve">3.4. Фиксация результатов промежуточной аттестации осуществляется, как правило, по пятибалльной системе. Образовательной программой может быть предусмотрена иная шкала фиксации результатов промежуточной аттестации (например, десятибалльная), а также может быть предусмотрена фиксация </w:t>
      </w:r>
      <w:proofErr w:type="gramStart"/>
      <w:r w:rsidRPr="00617617">
        <w:rPr>
          <w:color w:val="000000"/>
          <w:sz w:val="23"/>
          <w:szCs w:val="23"/>
        </w:rPr>
        <w:t>удовлетворительного  либо</w:t>
      </w:r>
      <w:proofErr w:type="gramEnd"/>
      <w:r w:rsidRPr="00617617">
        <w:rPr>
          <w:color w:val="000000"/>
          <w:sz w:val="23"/>
          <w:szCs w:val="23"/>
        </w:rPr>
        <w:t xml:space="preserve"> неудовлетворительного результата промежуточной аттестации без разделения на уровни.</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3.5.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учащегося (его родителей, законных представителей).</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xml:space="preserve">3.6. Педагогические работники доводят до сведения родителей (законных </w:t>
      </w:r>
      <w:proofErr w:type="gramStart"/>
      <w:r w:rsidRPr="00617617">
        <w:rPr>
          <w:color w:val="000000"/>
          <w:sz w:val="23"/>
          <w:szCs w:val="23"/>
        </w:rPr>
        <w:t>представителей)  сведения</w:t>
      </w:r>
      <w:proofErr w:type="gramEnd"/>
      <w:r w:rsidRPr="00617617">
        <w:rPr>
          <w:color w:val="000000"/>
          <w:sz w:val="23"/>
          <w:szCs w:val="23"/>
        </w:rPr>
        <w:t xml:space="preserve">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в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_____________________ (варианты: классному руководителю, секретарю образовательной организации).</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3.7 Особенности сроков и порядка проведения промежуточной аттестации могут быть установлены Организацией для следующих категорий учащихся по заявлению учащихся (их законных представителей):</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       отъезжающих на постоянное место жительства за рубеж;</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для иных учащихся по решению …. (педагогического совета или иного органа).</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3.9 Итоги промежуточной аттестации обсуждаются на заседаниях методических объединений и педагогического совета Организации.</w:t>
      </w:r>
    </w:p>
    <w:p w:rsidR="006F66A1" w:rsidRPr="00617617" w:rsidRDefault="006F66A1" w:rsidP="006F66A1">
      <w:pPr>
        <w:numPr>
          <w:ilvl w:val="0"/>
          <w:numId w:val="1"/>
        </w:numPr>
        <w:shd w:val="clear" w:color="auto" w:fill="FFFFFF"/>
        <w:ind w:left="0" w:firstLine="0"/>
        <w:jc w:val="both"/>
        <w:textAlignment w:val="baseline"/>
        <w:rPr>
          <w:rFonts w:ascii="Trebuchet MS" w:hAnsi="Trebuchet MS" w:cs="Arial"/>
          <w:b/>
          <w:bCs/>
          <w:color w:val="000000"/>
          <w:sz w:val="23"/>
          <w:szCs w:val="23"/>
        </w:rPr>
      </w:pPr>
      <w:r w:rsidRPr="00617617">
        <w:rPr>
          <w:rFonts w:ascii="Trebuchet MS" w:hAnsi="Trebuchet MS" w:cs="Arial"/>
          <w:b/>
          <w:bCs/>
          <w:color w:val="000000"/>
          <w:sz w:val="23"/>
          <w:szCs w:val="23"/>
        </w:rPr>
        <w:t>4. Порядок перевода учащихся в следующий класс</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4.1. Учащиеся, освоившие в полном объёме соответствующую часть образовательной программы, переводятся в следующий класс.</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4.3. Учащиеся обязаны ликвидировать академическую задолженность.</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xml:space="preserve">4.4. Организация </w:t>
      </w:r>
      <w:proofErr w:type="gramStart"/>
      <w:r w:rsidRPr="00617617">
        <w:rPr>
          <w:color w:val="000000"/>
          <w:sz w:val="23"/>
          <w:szCs w:val="23"/>
        </w:rPr>
        <w:t>создает  условия</w:t>
      </w:r>
      <w:proofErr w:type="gramEnd"/>
      <w:r w:rsidRPr="00617617">
        <w:rPr>
          <w:color w:val="000000"/>
          <w:sz w:val="23"/>
          <w:szCs w:val="23"/>
        </w:rPr>
        <w:t xml:space="preserve"> учащемуся для ликвидации академической задолженности и обеспечивает контроль за своевременностью ее ликвидации.</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xml:space="preserve">4.5.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w:t>
      </w:r>
      <w:proofErr w:type="gramStart"/>
      <w:r w:rsidRPr="00617617">
        <w:rPr>
          <w:color w:val="000000"/>
          <w:sz w:val="23"/>
          <w:szCs w:val="23"/>
        </w:rPr>
        <w:t>Организацией,   </w:t>
      </w:r>
      <w:proofErr w:type="gramEnd"/>
      <w:r w:rsidRPr="00617617">
        <w:rPr>
          <w:color w:val="000000"/>
          <w:sz w:val="23"/>
          <w:szCs w:val="23"/>
        </w:rPr>
        <w:t>в установленный данным пунктом срок с момента образования академической задолженности. В указанный период не включаются время болезни учащегося, нахождение его в отпуске по беременности и родам.</w:t>
      </w:r>
    </w:p>
    <w:p w:rsidR="006F66A1" w:rsidRPr="00617617" w:rsidRDefault="006F66A1" w:rsidP="006F66A1">
      <w:pPr>
        <w:shd w:val="clear" w:color="auto" w:fill="FFFFFF"/>
        <w:jc w:val="both"/>
        <w:textAlignment w:val="baseline"/>
        <w:rPr>
          <w:color w:val="000000"/>
          <w:sz w:val="23"/>
          <w:szCs w:val="23"/>
        </w:rPr>
      </w:pPr>
      <w:r w:rsidRPr="00617617">
        <w:rPr>
          <w:rFonts w:ascii="inherit" w:hAnsi="inherit"/>
          <w:i/>
          <w:iCs/>
          <w:color w:val="000000"/>
          <w:sz w:val="23"/>
          <w:szCs w:val="23"/>
          <w:bdr w:val="none" w:sz="0" w:space="0" w:color="auto" w:frame="1"/>
        </w:rPr>
        <w:t>Вариант 1</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Учащиеся обязаны ликвидировать академи</w:t>
      </w:r>
      <w:r>
        <w:rPr>
          <w:color w:val="000000"/>
          <w:sz w:val="23"/>
          <w:szCs w:val="23"/>
        </w:rPr>
        <w:t xml:space="preserve">ческую задолженность в течение </w:t>
      </w:r>
      <w:r w:rsidRPr="00617617">
        <w:rPr>
          <w:color w:val="000000"/>
          <w:sz w:val="23"/>
          <w:szCs w:val="23"/>
        </w:rPr>
        <w:t>месяц</w:t>
      </w:r>
      <w:r>
        <w:rPr>
          <w:color w:val="000000"/>
          <w:sz w:val="23"/>
          <w:szCs w:val="23"/>
        </w:rPr>
        <w:t>а</w:t>
      </w:r>
      <w:r w:rsidRPr="00617617">
        <w:rPr>
          <w:color w:val="000000"/>
          <w:sz w:val="23"/>
          <w:szCs w:val="23"/>
        </w:rPr>
        <w:t xml:space="preserve"> момента ее возникновения. В указанный срок не включается время каникул.</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4.6. Для проведения промежуточной аттестации при ликвидации академической задолженности во второй раз Организацией создается комиссия.</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4.7. Не допускается взимание платы с учащихся за прохождение промежуточной аттестации.</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xml:space="preserve">4.8. Учащиеся, не прошедшие промежуточную аттестацию по уважительным причинам или имеющие академическую задолженность, переводятся в следующий </w:t>
      </w:r>
      <w:proofErr w:type="gramStart"/>
      <w:r w:rsidRPr="00617617">
        <w:rPr>
          <w:color w:val="000000"/>
          <w:sz w:val="23"/>
          <w:szCs w:val="23"/>
        </w:rPr>
        <w:t>класс  условно</w:t>
      </w:r>
      <w:proofErr w:type="gramEnd"/>
      <w:r w:rsidRPr="00617617">
        <w:rPr>
          <w:color w:val="000000"/>
          <w:sz w:val="23"/>
          <w:szCs w:val="23"/>
        </w:rPr>
        <w:t>. </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lastRenderedPageBreak/>
        <w:t>4.9. Учащиеся в Организации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F66A1" w:rsidRPr="00617617" w:rsidRDefault="006F66A1" w:rsidP="006F66A1">
      <w:pPr>
        <w:shd w:val="clear" w:color="auto" w:fill="FFFFFF"/>
        <w:jc w:val="both"/>
        <w:textAlignment w:val="baseline"/>
        <w:rPr>
          <w:color w:val="000000"/>
          <w:sz w:val="23"/>
          <w:szCs w:val="23"/>
        </w:rPr>
      </w:pPr>
      <w:r w:rsidRPr="00617617">
        <w:rPr>
          <w:color w:val="000000"/>
          <w:sz w:val="23"/>
          <w:szCs w:val="23"/>
        </w:rPr>
        <w:t xml:space="preserve">Организация информирует родителей учащегося о необходимости принятия решения об организации </w:t>
      </w:r>
      <w:proofErr w:type="gramStart"/>
      <w:r w:rsidRPr="00617617">
        <w:rPr>
          <w:color w:val="000000"/>
          <w:sz w:val="23"/>
          <w:szCs w:val="23"/>
        </w:rPr>
        <w:t>дальнейшего обучения</w:t>
      </w:r>
      <w:proofErr w:type="gramEnd"/>
      <w:r w:rsidRPr="00617617">
        <w:rPr>
          <w:color w:val="000000"/>
          <w:sz w:val="23"/>
          <w:szCs w:val="23"/>
        </w:rPr>
        <w:t xml:space="preserve"> учащегося в письменной форме.</w:t>
      </w:r>
    </w:p>
    <w:p w:rsidR="006F66A1" w:rsidRPr="00617617" w:rsidRDefault="006F66A1" w:rsidP="006F66A1">
      <w:pPr>
        <w:keepNext/>
        <w:jc w:val="both"/>
        <w:rPr>
          <w:b/>
          <w:bCs/>
          <w:szCs w:val="28"/>
        </w:rPr>
      </w:pPr>
    </w:p>
    <w:p w:rsidR="006F66A1" w:rsidRDefault="006F66A1" w:rsidP="006F66A1">
      <w:pPr>
        <w:keepNext/>
        <w:jc w:val="both"/>
        <w:rPr>
          <w:b/>
          <w:bCs/>
          <w:i/>
          <w:iCs/>
          <w:szCs w:val="28"/>
        </w:rPr>
      </w:pPr>
      <w:r w:rsidRPr="0017670D">
        <w:rPr>
          <w:b/>
          <w:bCs/>
          <w:i/>
          <w:iCs/>
          <w:szCs w:val="28"/>
        </w:rPr>
        <w:tab/>
      </w:r>
    </w:p>
    <w:p w:rsidR="006F66A1" w:rsidRDefault="006F66A1" w:rsidP="006F66A1">
      <w:pPr>
        <w:keepNext/>
        <w:jc w:val="both"/>
        <w:rPr>
          <w:b/>
          <w:bCs/>
          <w:i/>
          <w:iCs/>
          <w:szCs w:val="28"/>
        </w:rPr>
      </w:pPr>
    </w:p>
    <w:p w:rsidR="006F66A1" w:rsidRDefault="006F66A1" w:rsidP="006F66A1">
      <w:pPr>
        <w:keepNext/>
        <w:jc w:val="both"/>
        <w:rPr>
          <w:b/>
          <w:bCs/>
          <w:i/>
          <w:iCs/>
          <w:szCs w:val="28"/>
        </w:rPr>
      </w:pPr>
    </w:p>
    <w:p w:rsidR="00663285" w:rsidRDefault="00663285"/>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603332450510203670830559428146817986133868575958</w:t>
            </w:r>
          </w:p>
        </w:tc>
      </w:tr>
      <w:tr>
        <w:trPr/>
        <w:tc>
          <w:tcPr/>
          <w:p>
            <w:pPr>
              <w:rPr/>
            </w:pPr>
            <w:r>
              <w:rPr/>
              <w:t xml:space="preserve">Владелец</w:t>
            </w:r>
          </w:p>
        </w:tc>
        <w:tc>
          <w:tcPr>
            <w:gridSpan w:val="2"/>
          </w:tcPr>
          <w:p>
            <w:pPr>
              <w:rPr/>
            </w:pPr>
            <w:r>
              <w:rPr/>
              <w:t xml:space="preserve">Магомедов  Абдулмажид Исрапилович</w:t>
            </w:r>
          </w:p>
        </w:tc>
      </w:tr>
      <w:tr>
        <w:trPr/>
        <w:tc>
          <w:tcPr/>
          <w:p>
            <w:pPr>
              <w:rPr/>
            </w:pPr>
            <w:r>
              <w:rPr/>
              <w:t xml:space="preserve">Действителен</w:t>
            </w:r>
          </w:p>
        </w:tc>
        <w:tc>
          <w:tcPr>
            <w:gridSpan w:val="2"/>
          </w:tcPr>
          <w:p>
            <w:pPr>
              <w:rPr/>
            </w:pPr>
            <w:r>
              <w:rPr/>
              <w:t xml:space="preserve">С 27.02.2021 по 27.02.2022</w:t>
            </w:r>
          </w:p>
        </w:tc>
      </w:tr>
    </w:tbl>
    <w:sectPr xmlns:w="http://schemas.openxmlformats.org/wordprocessingml/2006/main" w:rsidR="00663285" w:rsidSect="00A26533">
      <w:pgSz w:w="11906" w:h="16838"/>
      <w:pgMar w:top="851" w:right="850" w:bottom="851" w:left="851"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137">
    <w:multiLevelType w:val="hybridMultilevel"/>
    <w:lvl w:ilvl="0" w:tplc="64076926">
      <w:start w:val="1"/>
      <w:numFmt w:val="decimal"/>
      <w:lvlText w:val="%1."/>
      <w:lvlJc w:val="left"/>
      <w:pPr>
        <w:ind w:left="720" w:hanging="360"/>
      </w:pPr>
    </w:lvl>
    <w:lvl w:ilvl="1" w:tplc="64076926" w:tentative="1">
      <w:start w:val="1"/>
      <w:numFmt w:val="lowerLetter"/>
      <w:lvlText w:val="%2."/>
      <w:lvlJc w:val="left"/>
      <w:pPr>
        <w:ind w:left="1440" w:hanging="360"/>
      </w:pPr>
    </w:lvl>
    <w:lvl w:ilvl="2" w:tplc="64076926" w:tentative="1">
      <w:start w:val="1"/>
      <w:numFmt w:val="lowerRoman"/>
      <w:lvlText w:val="%3."/>
      <w:lvlJc w:val="right"/>
      <w:pPr>
        <w:ind w:left="2160" w:hanging="180"/>
      </w:pPr>
    </w:lvl>
    <w:lvl w:ilvl="3" w:tplc="64076926" w:tentative="1">
      <w:start w:val="1"/>
      <w:numFmt w:val="decimal"/>
      <w:lvlText w:val="%4."/>
      <w:lvlJc w:val="left"/>
      <w:pPr>
        <w:ind w:left="2880" w:hanging="360"/>
      </w:pPr>
    </w:lvl>
    <w:lvl w:ilvl="4" w:tplc="64076926" w:tentative="1">
      <w:start w:val="1"/>
      <w:numFmt w:val="lowerLetter"/>
      <w:lvlText w:val="%5."/>
      <w:lvlJc w:val="left"/>
      <w:pPr>
        <w:ind w:left="3600" w:hanging="360"/>
      </w:pPr>
    </w:lvl>
    <w:lvl w:ilvl="5" w:tplc="64076926" w:tentative="1">
      <w:start w:val="1"/>
      <w:numFmt w:val="lowerRoman"/>
      <w:lvlText w:val="%6."/>
      <w:lvlJc w:val="right"/>
      <w:pPr>
        <w:ind w:left="4320" w:hanging="180"/>
      </w:pPr>
    </w:lvl>
    <w:lvl w:ilvl="6" w:tplc="64076926" w:tentative="1">
      <w:start w:val="1"/>
      <w:numFmt w:val="decimal"/>
      <w:lvlText w:val="%7."/>
      <w:lvlJc w:val="left"/>
      <w:pPr>
        <w:ind w:left="5040" w:hanging="360"/>
      </w:pPr>
    </w:lvl>
    <w:lvl w:ilvl="7" w:tplc="64076926" w:tentative="1">
      <w:start w:val="1"/>
      <w:numFmt w:val="lowerLetter"/>
      <w:lvlText w:val="%8."/>
      <w:lvlJc w:val="left"/>
      <w:pPr>
        <w:ind w:left="5760" w:hanging="360"/>
      </w:pPr>
    </w:lvl>
    <w:lvl w:ilvl="8" w:tplc="64076926" w:tentative="1">
      <w:start w:val="1"/>
      <w:numFmt w:val="lowerRoman"/>
      <w:lvlText w:val="%9."/>
      <w:lvlJc w:val="right"/>
      <w:pPr>
        <w:ind w:left="6480" w:hanging="180"/>
      </w:pPr>
    </w:lvl>
  </w:abstractNum>
  <w:abstractNum w:abstractNumId="31136">
    <w:multiLevelType w:val="hybridMultilevel"/>
    <w:lvl w:ilvl="0" w:tplc="257212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12D17D94"/>
    <w:multiLevelType w:val="multilevel"/>
    <w:tmpl w:val="04190025"/>
    <w:lvl w:ilvl="0">
      <w:start w:val="1"/>
      <w:numFmt w:val="decimal"/>
      <w:pStyle w:val="1"/>
      <w:lvlText w:val="%1"/>
      <w:lvlJc w:val="left"/>
      <w:pPr>
        <w:ind w:left="4402" w:hanging="432"/>
      </w:pPr>
    </w:lvl>
    <w:lvl w:ilvl="1">
      <w:start w:val="1"/>
      <w:numFmt w:val="decimal"/>
      <w:pStyle w:val="2"/>
      <w:lvlText w:val="%1.%2"/>
      <w:lvlJc w:val="left"/>
      <w:pPr>
        <w:ind w:left="4546" w:hanging="576"/>
      </w:pPr>
    </w:lvl>
    <w:lvl w:ilvl="2">
      <w:start w:val="1"/>
      <w:numFmt w:val="decimal"/>
      <w:pStyle w:val="3"/>
      <w:lvlText w:val="%1.%2.%3"/>
      <w:lvlJc w:val="left"/>
      <w:pPr>
        <w:ind w:left="4690" w:hanging="720"/>
      </w:pPr>
    </w:lvl>
    <w:lvl w:ilvl="3">
      <w:start w:val="1"/>
      <w:numFmt w:val="decimal"/>
      <w:pStyle w:val="4"/>
      <w:lvlText w:val="%1.%2.%3.%4"/>
      <w:lvlJc w:val="left"/>
      <w:pPr>
        <w:ind w:left="4834" w:hanging="864"/>
      </w:pPr>
    </w:lvl>
    <w:lvl w:ilvl="4">
      <w:start w:val="1"/>
      <w:numFmt w:val="decimal"/>
      <w:pStyle w:val="5"/>
      <w:lvlText w:val="%1.%2.%3.%4.%5"/>
      <w:lvlJc w:val="left"/>
      <w:pPr>
        <w:ind w:left="4978" w:hanging="1008"/>
      </w:pPr>
    </w:lvl>
    <w:lvl w:ilvl="5">
      <w:start w:val="1"/>
      <w:numFmt w:val="decimal"/>
      <w:pStyle w:val="6"/>
      <w:lvlText w:val="%1.%2.%3.%4.%5.%6"/>
      <w:lvlJc w:val="left"/>
      <w:pPr>
        <w:ind w:left="5406" w:hanging="1152"/>
      </w:pPr>
    </w:lvl>
    <w:lvl w:ilvl="6">
      <w:start w:val="1"/>
      <w:numFmt w:val="decimal"/>
      <w:pStyle w:val="7"/>
      <w:lvlText w:val="%1.%2.%3.%4.%5.%6.%7"/>
      <w:lvlJc w:val="left"/>
      <w:pPr>
        <w:ind w:left="5266" w:hanging="1296"/>
      </w:pPr>
    </w:lvl>
    <w:lvl w:ilvl="7">
      <w:start w:val="1"/>
      <w:numFmt w:val="decimal"/>
      <w:pStyle w:val="8"/>
      <w:lvlText w:val="%1.%2.%3.%4.%5.%6.%7.%8"/>
      <w:lvlJc w:val="left"/>
      <w:pPr>
        <w:ind w:left="5410" w:hanging="1440"/>
      </w:pPr>
    </w:lvl>
    <w:lvl w:ilvl="8">
      <w:start w:val="1"/>
      <w:numFmt w:val="decimal"/>
      <w:pStyle w:val="9"/>
      <w:lvlText w:val="%1.%2.%3.%4.%5.%6.%7.%8.%9"/>
      <w:lvlJc w:val="left"/>
      <w:pPr>
        <w:ind w:left="5554" w:hanging="1584"/>
      </w:pPr>
    </w:lvl>
  </w:abstractNum>
  <w:num w:numId="1">
    <w:abstractNumId w:val="0"/>
  </w:num>
  <w:num w:numId="31136">
    <w:abstractNumId w:val="31136"/>
  </w:num>
  <w:num w:numId="31137">
    <w:abstractNumId w:val="311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6A1"/>
    <w:rsid w:val="00663285"/>
    <w:rsid w:val="006F66A1"/>
    <w:rsid w:val="00A26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88C33-9F66-4010-B7BA-B594A082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6A1"/>
    <w:rPr>
      <w:rFonts w:eastAsia="Times New Roman" w:cs="Times New Roman"/>
      <w:szCs w:val="24"/>
      <w:lang w:eastAsia="ru-RU"/>
    </w:rPr>
  </w:style>
  <w:style w:type="paragraph" w:styleId="1">
    <w:name w:val="heading 1"/>
    <w:basedOn w:val="a"/>
    <w:next w:val="a"/>
    <w:link w:val="10"/>
    <w:qFormat/>
    <w:rsid w:val="006F66A1"/>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6F66A1"/>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6F66A1"/>
    <w:pPr>
      <w:keepNext/>
      <w:numPr>
        <w:ilvl w:val="2"/>
        <w:numId w:val="1"/>
      </w:numPr>
      <w:spacing w:before="240" w:after="60"/>
      <w:outlineLvl w:val="2"/>
    </w:pPr>
    <w:rPr>
      <w:rFonts w:ascii="Arial" w:hAnsi="Arial" w:cs="Arial"/>
      <w:b/>
      <w:bCs/>
      <w:sz w:val="26"/>
      <w:szCs w:val="26"/>
    </w:rPr>
  </w:style>
  <w:style w:type="paragraph" w:styleId="4">
    <w:name w:val="heading 4"/>
    <w:basedOn w:val="a"/>
    <w:link w:val="40"/>
    <w:qFormat/>
    <w:rsid w:val="006F66A1"/>
    <w:pPr>
      <w:numPr>
        <w:ilvl w:val="3"/>
        <w:numId w:val="1"/>
      </w:numPr>
      <w:spacing w:before="100" w:after="100"/>
      <w:outlineLvl w:val="3"/>
    </w:pPr>
    <w:rPr>
      <w:rFonts w:ascii="Arial" w:eastAsia="Arial Unicode MS" w:hAnsi="Arial"/>
      <w:b/>
      <w:color w:val="000000"/>
      <w:sz w:val="20"/>
      <w:szCs w:val="20"/>
    </w:rPr>
  </w:style>
  <w:style w:type="paragraph" w:styleId="5">
    <w:name w:val="heading 5"/>
    <w:basedOn w:val="a"/>
    <w:next w:val="a"/>
    <w:link w:val="50"/>
    <w:qFormat/>
    <w:rsid w:val="006F66A1"/>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qFormat/>
    <w:rsid w:val="006F66A1"/>
    <w:pPr>
      <w:numPr>
        <w:ilvl w:val="5"/>
        <w:numId w:val="1"/>
      </w:num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6F66A1"/>
    <w:pPr>
      <w:numPr>
        <w:ilvl w:val="6"/>
        <w:numId w:val="1"/>
      </w:numPr>
      <w:spacing w:before="240" w:after="60"/>
      <w:outlineLvl w:val="6"/>
    </w:pPr>
    <w:rPr>
      <w:rFonts w:ascii="Calibri" w:hAnsi="Calibri"/>
    </w:rPr>
  </w:style>
  <w:style w:type="paragraph" w:styleId="8">
    <w:name w:val="heading 8"/>
    <w:basedOn w:val="a"/>
    <w:next w:val="a"/>
    <w:link w:val="80"/>
    <w:semiHidden/>
    <w:unhideWhenUsed/>
    <w:qFormat/>
    <w:rsid w:val="006F66A1"/>
    <w:pPr>
      <w:numPr>
        <w:ilvl w:val="7"/>
        <w:numId w:val="1"/>
      </w:numPr>
      <w:spacing w:before="240" w:after="60"/>
      <w:outlineLvl w:val="7"/>
    </w:pPr>
    <w:rPr>
      <w:rFonts w:ascii="Calibri" w:hAnsi="Calibri"/>
      <w:i/>
      <w:iCs/>
    </w:rPr>
  </w:style>
  <w:style w:type="paragraph" w:styleId="9">
    <w:name w:val="heading 9"/>
    <w:basedOn w:val="a"/>
    <w:next w:val="a"/>
    <w:link w:val="90"/>
    <w:semiHidden/>
    <w:unhideWhenUsed/>
    <w:qFormat/>
    <w:rsid w:val="006F66A1"/>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66A1"/>
    <w:rPr>
      <w:rFonts w:ascii="Arial" w:eastAsia="Times New Roman" w:hAnsi="Arial" w:cs="Arial"/>
      <w:b/>
      <w:bCs/>
      <w:kern w:val="32"/>
      <w:sz w:val="32"/>
      <w:szCs w:val="32"/>
      <w:lang w:eastAsia="ru-RU"/>
    </w:rPr>
  </w:style>
  <w:style w:type="character" w:customStyle="1" w:styleId="20">
    <w:name w:val="Заголовок 2 Знак"/>
    <w:basedOn w:val="a0"/>
    <w:link w:val="2"/>
    <w:rsid w:val="006F66A1"/>
    <w:rPr>
      <w:rFonts w:ascii="Arial" w:eastAsia="Times New Roman" w:hAnsi="Arial" w:cs="Arial"/>
      <w:b/>
      <w:bCs/>
      <w:i/>
      <w:iCs/>
      <w:sz w:val="28"/>
      <w:szCs w:val="28"/>
      <w:lang w:eastAsia="ru-RU"/>
    </w:rPr>
  </w:style>
  <w:style w:type="character" w:customStyle="1" w:styleId="30">
    <w:name w:val="Заголовок 3 Знак"/>
    <w:basedOn w:val="a0"/>
    <w:link w:val="3"/>
    <w:rsid w:val="006F66A1"/>
    <w:rPr>
      <w:rFonts w:ascii="Arial" w:eastAsia="Times New Roman" w:hAnsi="Arial" w:cs="Arial"/>
      <w:b/>
      <w:bCs/>
      <w:sz w:val="26"/>
      <w:szCs w:val="26"/>
      <w:lang w:eastAsia="ru-RU"/>
    </w:rPr>
  </w:style>
  <w:style w:type="character" w:customStyle="1" w:styleId="40">
    <w:name w:val="Заголовок 4 Знак"/>
    <w:basedOn w:val="a0"/>
    <w:link w:val="4"/>
    <w:rsid w:val="006F66A1"/>
    <w:rPr>
      <w:rFonts w:ascii="Arial" w:eastAsia="Arial Unicode MS" w:hAnsi="Arial" w:cs="Times New Roman"/>
      <w:b/>
      <w:color w:val="000000"/>
      <w:sz w:val="20"/>
      <w:szCs w:val="20"/>
      <w:lang w:eastAsia="ru-RU"/>
    </w:rPr>
  </w:style>
  <w:style w:type="character" w:customStyle="1" w:styleId="50">
    <w:name w:val="Заголовок 5 Знак"/>
    <w:basedOn w:val="a0"/>
    <w:link w:val="5"/>
    <w:rsid w:val="006F66A1"/>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F66A1"/>
    <w:rPr>
      <w:rFonts w:ascii="Calibri" w:eastAsia="Times New Roman" w:hAnsi="Calibri" w:cs="Times New Roman"/>
      <w:b/>
      <w:bCs/>
      <w:sz w:val="22"/>
      <w:lang w:eastAsia="ru-RU"/>
    </w:rPr>
  </w:style>
  <w:style w:type="character" w:customStyle="1" w:styleId="70">
    <w:name w:val="Заголовок 7 Знак"/>
    <w:basedOn w:val="a0"/>
    <w:link w:val="7"/>
    <w:semiHidden/>
    <w:rsid w:val="006F66A1"/>
    <w:rPr>
      <w:rFonts w:ascii="Calibri" w:eastAsia="Times New Roman" w:hAnsi="Calibri" w:cs="Times New Roman"/>
      <w:szCs w:val="24"/>
      <w:lang w:eastAsia="ru-RU"/>
    </w:rPr>
  </w:style>
  <w:style w:type="character" w:customStyle="1" w:styleId="80">
    <w:name w:val="Заголовок 8 Знак"/>
    <w:basedOn w:val="a0"/>
    <w:link w:val="8"/>
    <w:semiHidden/>
    <w:rsid w:val="006F66A1"/>
    <w:rPr>
      <w:rFonts w:ascii="Calibri" w:eastAsia="Times New Roman" w:hAnsi="Calibri" w:cs="Times New Roman"/>
      <w:i/>
      <w:iCs/>
      <w:szCs w:val="24"/>
      <w:lang w:eastAsia="ru-RU"/>
    </w:rPr>
  </w:style>
  <w:style w:type="character" w:customStyle="1" w:styleId="90">
    <w:name w:val="Заголовок 9 Знак"/>
    <w:basedOn w:val="a0"/>
    <w:link w:val="9"/>
    <w:semiHidden/>
    <w:rsid w:val="006F66A1"/>
    <w:rPr>
      <w:rFonts w:ascii="Cambria" w:eastAsia="Times New Roman" w:hAnsi="Cambria" w:cs="Times New Roman"/>
      <w:sz w:val="22"/>
      <w:lang w:eastAsia="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273--84d1f.xn--p1ai/zakonodatelstvo/federalnyy-zakon-ot-29-dekabrya-2012-g-no-273-fz-ob-obrazovanii-v-rf" TargetMode="External"/><Relationship Id="rId4" Type="http://schemas.openxmlformats.org/officeDocument/2006/relationships/webSettings" Target="webSettings.xml"/><Relationship Id="rId834186021" Type="http://schemas.openxmlformats.org/officeDocument/2006/relationships/footnotes" Target="footnotes.xml"/><Relationship Id="rId294353639" Type="http://schemas.openxmlformats.org/officeDocument/2006/relationships/endnotes" Target="endnotes.xml"/><Relationship Id="rId854601660" Type="http://schemas.openxmlformats.org/officeDocument/2006/relationships/comments" Target="comments.xml"/><Relationship Id="rId566000874" Type="http://schemas.microsoft.com/office/2011/relationships/commentsExtended" Target="commentsExtended.xml"/><Relationship Id="rId77451785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hpdt74YnnM4n1pms6xUcvY1GPSA=</DigestValue>
    </Reference>
    <Reference Type="http://www.w3.org/2000/09/xmldsig#Object" URI="#idOfficeObject">
      <DigestMethod Algorithm="http://www.w3.org/2000/09/xmldsig#sha1"/>
      <DigestValue>qHaQ7908NIwzGU7HYBA+z0wQ+Vo=</DigestValue>
    </Reference>
  </SignedInfo>
  <SignatureValue>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</SignatureValue>
  <KeyInfo>
    <X509Data>
      <X509Certificate>MIIFpjCCA44CFGmuXN4bNSDagNvjEsKHZo/19nzWMA0GCSqGSIb3DQEBCwUAMIGQ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834186021"/>
            <mdssi:RelationshipReference SourceId="rId294353639"/>
            <mdssi:RelationshipReference SourceId="rId854601660"/>
            <mdssi:RelationshipReference SourceId="rId566000874"/>
            <mdssi:RelationshipReference SourceId="rId774517854"/>
          </Transform>
          <Transform Algorithm="http://www.w3.org/TR/2001/REC-xml-c14n-20010315"/>
        </Transforms>
        <DigestMethod Algorithm="http://www.w3.org/2000/09/xmldsig#sha1"/>
        <DigestValue>ad8cFrmVpvyFf3SoW7VB7O+C6ds=</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0oAsDsTGF3HiIrS0JR/rqlgeCNw=</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fByKcMyx9AAWMRt2mdGiUM68xE0=</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N+d7NXxb2JobXQLMb9zmEgkJFFE=</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uKnWG53XFReGNKnUkxzAtyIXOWY=</DigestValue>
      </Reference>
      <Reference URI="/word/styles.xml?ContentType=application/vnd.openxmlformats-officedocument.wordprocessingml.styles+xml">
        <DigestMethod Algorithm="http://www.w3.org/2000/09/xmldsig#sha1"/>
        <DigestValue>jX8CpC4BOGRqrZ40MLToiRhHq+E=</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mdssi:Format>YYYY-MM-DDThh:mm:ssTZD</mdssi:Format>
          <mdssi:Value>2021-02-27T11:32:58Z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4</Pages>
  <Words>1988</Words>
  <Characters>11333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Атигат</dc:creator>
  <cp:keywords/>
  <dc:description/>
  <cp:lastModifiedBy>Атигат</cp:lastModifiedBy>
  <cp:revision>1</cp:revision>
  <dcterms:created xsi:type="dcterms:W3CDTF">2018-05-07T12:05:00Z</dcterms:created>
  <dcterms:modified xsi:type="dcterms:W3CDTF">2018-05-07T12:06:00Z</dcterms:modified>
</cp:coreProperties>
</file>